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3AD7" w:rsidRDefault="00273AD7" w:rsidP="00273AD7">
      <w:pPr>
        <w:widowControl/>
        <w:shd w:val="clear" w:color="auto" w:fill="FFFFFF"/>
        <w:spacing w:line="384" w:lineRule="atLeast"/>
        <w:jc w:val="center"/>
        <w:rPr>
          <w:rFonts w:ascii="华文行楷" w:eastAsia="华文行楷" w:hAnsi="宋体"/>
          <w:color w:val="000000"/>
          <w:sz w:val="44"/>
          <w:szCs w:val="44"/>
        </w:rPr>
      </w:pPr>
      <w:r w:rsidRPr="0040172B">
        <w:rPr>
          <w:rFonts w:ascii="华文行楷" w:eastAsia="华文行楷" w:hAnsi="宋体" w:hint="eastAsia"/>
          <w:color w:val="000000"/>
          <w:sz w:val="44"/>
          <w:szCs w:val="44"/>
        </w:rPr>
        <w:t>哈尔滨商业大学经济学院简介</w:t>
      </w:r>
    </w:p>
    <w:p w:rsidR="00273AD7" w:rsidRPr="00273AD7" w:rsidRDefault="00273AD7" w:rsidP="00273AD7">
      <w:pPr>
        <w:widowControl/>
        <w:shd w:val="clear" w:color="auto" w:fill="FFFFFF"/>
        <w:spacing w:line="400" w:lineRule="exact"/>
        <w:ind w:firstLine="480"/>
        <w:jc w:val="left"/>
        <w:rPr>
          <w:rFonts w:asciiTheme="minorEastAsia" w:hAnsiTheme="minorEastAsia" w:cs="Helvetica"/>
          <w:color w:val="3E3E3E"/>
          <w:kern w:val="0"/>
          <w:sz w:val="24"/>
          <w:szCs w:val="24"/>
        </w:rPr>
      </w:pPr>
      <w:r w:rsidRPr="00273AD7">
        <w:rPr>
          <w:rFonts w:asciiTheme="minorEastAsia" w:hAnsiTheme="minorEastAsia" w:cs="Helvetica"/>
          <w:color w:val="3E3E3E"/>
          <w:kern w:val="0"/>
          <w:sz w:val="24"/>
          <w:szCs w:val="24"/>
        </w:rPr>
        <w:t>哈尔滨商业大学经济学院拥有60余年的办学历史，其前身为1952年建立的中国第一所商学院</w:t>
      </w:r>
      <w:r w:rsidR="00C67C7F">
        <w:rPr>
          <w:rFonts w:asciiTheme="minorEastAsia" w:hAnsiTheme="minorEastAsia" w:cs="Helvetica" w:hint="eastAsia"/>
          <w:color w:val="3E3E3E"/>
          <w:kern w:val="0"/>
          <w:sz w:val="24"/>
          <w:szCs w:val="24"/>
        </w:rPr>
        <w:t>。哈尔滨商业大学经济</w:t>
      </w:r>
      <w:r w:rsidRPr="00273AD7">
        <w:rPr>
          <w:rFonts w:asciiTheme="minorEastAsia" w:hAnsiTheme="minorEastAsia" w:cs="Helvetica"/>
          <w:color w:val="3E3E3E"/>
          <w:kern w:val="0"/>
          <w:sz w:val="24"/>
          <w:szCs w:val="24"/>
        </w:rPr>
        <w:t>学院拥有一支学术思想活跃，知识结构、年龄结构合理，协同创新的优秀教学科研团队。教职工总数61人，其中，教授18人，副教授26人，</w:t>
      </w:r>
      <w:r w:rsidRPr="00273AD7">
        <w:rPr>
          <w:rFonts w:asciiTheme="minorEastAsia" w:hAnsiTheme="minorEastAsia" w:cs="Helvetica"/>
          <w:b/>
          <w:bCs/>
          <w:color w:val="0F0773"/>
          <w:kern w:val="0"/>
          <w:sz w:val="24"/>
          <w:szCs w:val="24"/>
        </w:rPr>
        <w:t>70%的专任教师具有博士学历，博士生导师15人，硕士生导师66人（含外聘），省级重点学科带头人3人，省级重点专业带头人2人，省级教学名师1人，享有国务院特殊津贴专家1人，省级特殊津贴专家2人。</w:t>
      </w:r>
      <w:r w:rsidRPr="00273AD7">
        <w:rPr>
          <w:rFonts w:asciiTheme="minorEastAsia" w:hAnsiTheme="minorEastAsia" w:cs="Helvetica"/>
          <w:color w:val="3E3E3E"/>
          <w:kern w:val="0"/>
          <w:sz w:val="24"/>
          <w:szCs w:val="24"/>
        </w:rPr>
        <w:t>经济学本科教学团队为省级教学团队，产业经济学硕士生导师团队为省级优秀导师团队。经过60余载的薪火相传，学院已建立了结构完整、商科优势和特色突出的本科、硕士和博士多层次的人才培养体系，现在校生规模达1800人。</w:t>
      </w:r>
    </w:p>
    <w:p w:rsidR="00273AD7" w:rsidRPr="00273AD7" w:rsidRDefault="00273AD7" w:rsidP="00273AD7">
      <w:pPr>
        <w:widowControl/>
        <w:shd w:val="clear" w:color="auto" w:fill="FFFFFF"/>
        <w:spacing w:line="400" w:lineRule="exact"/>
        <w:ind w:firstLine="480"/>
        <w:jc w:val="left"/>
        <w:rPr>
          <w:rFonts w:asciiTheme="minorEastAsia" w:hAnsiTheme="minorEastAsia" w:cs="Helvetica"/>
          <w:color w:val="3E3E3E"/>
          <w:kern w:val="0"/>
          <w:sz w:val="24"/>
          <w:szCs w:val="24"/>
        </w:rPr>
      </w:pPr>
      <w:r w:rsidRPr="00273AD7">
        <w:rPr>
          <w:rFonts w:asciiTheme="minorEastAsia" w:hAnsiTheme="minorEastAsia" w:cs="Helvetica"/>
          <w:color w:val="3E3E3E"/>
          <w:kern w:val="0"/>
          <w:sz w:val="24"/>
          <w:szCs w:val="24"/>
        </w:rPr>
        <w:t>学院拥有应用经济学一级博士学科与一级硕士学科学位授予权，涵盖产业经济学、国际贸易学、国民经济学、数量经济学、统计学和区域经济学等6个二级学科；拥有理论经济学硕士一级学科学位授予权，涵盖经济思想史、政治经济学、世界经济和西方经济学等4个二级学科；拥有国际商务（MIB）和应用统计2个专业学位硕士点；拥有1个第三产业发展与创新学科群。应用经济学一级学科和第三产业发展与创新学科群为黑龙江省“十二五”重点建设学科(学科群)。产业经济学、国际贸易学为省级领军人才梯队和省级重点学科，产业经济学为“535工程”第二层次学科。</w:t>
      </w:r>
      <w:r w:rsidRPr="00273AD7">
        <w:rPr>
          <w:rFonts w:asciiTheme="minorEastAsia" w:hAnsiTheme="minorEastAsia" w:cs="Helvetica"/>
          <w:b/>
          <w:bCs/>
          <w:color w:val="0F0773"/>
          <w:kern w:val="0"/>
          <w:sz w:val="24"/>
          <w:szCs w:val="24"/>
        </w:rPr>
        <w:t>学院的应用经济学科在由中国科学评价研究中心、武汉大学中国教育质量评价中心和中国科教评价网发布的2016-2017年全国应用经济学研究生学科排名中为四星，位列排行榜前20%。</w:t>
      </w:r>
      <w:r w:rsidR="00C41555" w:rsidRPr="00C41555">
        <w:rPr>
          <w:rFonts w:asciiTheme="minorEastAsia" w:hAnsiTheme="minorEastAsia" w:cs="Helvetica"/>
          <w:color w:val="3E3E3E"/>
          <w:kern w:val="0"/>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p>
    <w:p w:rsidR="00273AD7" w:rsidRPr="00273AD7" w:rsidRDefault="00C67C7F" w:rsidP="00273AD7">
      <w:pPr>
        <w:widowControl/>
        <w:shd w:val="clear" w:color="auto" w:fill="FFFFFF"/>
        <w:spacing w:line="400" w:lineRule="exact"/>
        <w:ind w:firstLine="480"/>
        <w:jc w:val="left"/>
        <w:rPr>
          <w:rFonts w:asciiTheme="minorEastAsia" w:hAnsiTheme="minorEastAsia" w:cs="Helvetica"/>
          <w:color w:val="3E3E3E"/>
          <w:kern w:val="0"/>
          <w:sz w:val="24"/>
          <w:szCs w:val="24"/>
        </w:rPr>
      </w:pPr>
      <w:r w:rsidRPr="00273AD7">
        <w:rPr>
          <w:rFonts w:asciiTheme="minorEastAsia" w:hAnsiTheme="minorEastAsia" w:cs="Helvetica"/>
          <w:color w:val="3E3E3E"/>
          <w:kern w:val="0"/>
          <w:sz w:val="24"/>
          <w:szCs w:val="24"/>
        </w:rPr>
        <w:t xml:space="preserve"> </w:t>
      </w:r>
      <w:r w:rsidR="00273AD7" w:rsidRPr="00273AD7">
        <w:rPr>
          <w:rFonts w:asciiTheme="minorEastAsia" w:hAnsiTheme="minorEastAsia" w:cs="Helvetica"/>
          <w:color w:val="3E3E3E"/>
          <w:kern w:val="0"/>
          <w:sz w:val="24"/>
          <w:szCs w:val="24"/>
        </w:rPr>
        <w:t>“十二五”至今，学院科研成果丰硕，完成科研项目68项，其中国家级5项，省部级24项，厅局级39项；横向课题立项20余项。在《经济研究》、《经济学动态》、《中国工业经济》、《财贸经济》、《数量经济与技术经济》等国家级核心或重点学术期刊上发表学术论文400余篇，其中属于学校认定的高水平学术论文100余篇；出版著述50多部；获得各级科研奖励39项，其中省部级以上奖励6项。</w:t>
      </w:r>
    </w:p>
    <w:p w:rsidR="00C67C7F" w:rsidRDefault="00273AD7" w:rsidP="00C67C7F">
      <w:pPr>
        <w:widowControl/>
        <w:shd w:val="clear" w:color="auto" w:fill="FFFFFF"/>
        <w:spacing w:line="400" w:lineRule="exact"/>
        <w:ind w:firstLineChars="200" w:firstLine="480"/>
        <w:jc w:val="left"/>
        <w:rPr>
          <w:rFonts w:asciiTheme="minorEastAsia" w:hAnsiTheme="minorEastAsia" w:cs="Helvetica"/>
          <w:noProof/>
          <w:color w:val="3E3E3E"/>
          <w:kern w:val="0"/>
          <w:sz w:val="24"/>
          <w:szCs w:val="24"/>
        </w:rPr>
      </w:pPr>
      <w:r w:rsidRPr="00273AD7">
        <w:rPr>
          <w:rFonts w:asciiTheme="minorEastAsia" w:hAnsiTheme="minorEastAsia" w:cs="Helvetica"/>
          <w:color w:val="3E3E3E"/>
          <w:kern w:val="0"/>
          <w:sz w:val="24"/>
          <w:szCs w:val="24"/>
        </w:rPr>
        <w:t>为提高教学科研水平，学院不断加强与国内外院校和科研机构的学术交流。近年，</w:t>
      </w:r>
      <w:r w:rsidRPr="00273AD7">
        <w:rPr>
          <w:rFonts w:asciiTheme="minorEastAsia" w:hAnsiTheme="minorEastAsia" w:cs="Helvetica"/>
          <w:b/>
          <w:bCs/>
          <w:color w:val="0F0773"/>
          <w:kern w:val="0"/>
          <w:sz w:val="24"/>
          <w:szCs w:val="24"/>
        </w:rPr>
        <w:t>与英国女王大学和埃塞克斯大学，俄罗斯圣彼得堡国立经济大学、符拉迪沃斯托克国立经济与服务大学，日本大阪经济大学，以及韩国、哈萨克斯坦等多所高校建立了稳定的合作关系。</w:t>
      </w:r>
    </w:p>
    <w:p w:rsidR="00AA0120" w:rsidRPr="00273AD7" w:rsidRDefault="00273AD7" w:rsidP="00C67C7F">
      <w:pPr>
        <w:widowControl/>
        <w:shd w:val="clear" w:color="auto" w:fill="FFFFFF"/>
        <w:spacing w:line="400" w:lineRule="exact"/>
        <w:ind w:firstLineChars="200" w:firstLine="480"/>
        <w:jc w:val="left"/>
        <w:rPr>
          <w:rFonts w:asciiTheme="minorEastAsia" w:hAnsiTheme="minorEastAsia" w:cs="Helvetica"/>
          <w:color w:val="3E3E3E"/>
          <w:kern w:val="0"/>
          <w:sz w:val="24"/>
          <w:szCs w:val="24"/>
        </w:rPr>
      </w:pPr>
      <w:r w:rsidRPr="00273AD7">
        <w:rPr>
          <w:rFonts w:asciiTheme="minorEastAsia" w:hAnsiTheme="minorEastAsia" w:cs="Helvetica"/>
          <w:color w:val="3E3E3E"/>
          <w:kern w:val="0"/>
          <w:sz w:val="24"/>
          <w:szCs w:val="24"/>
        </w:rPr>
        <w:t>学院遵循“商雅兼备、经世济民”的办学理念，坚持崇尚经济科学、培育优秀人才、服务社会的办学宗旨，着重提高学生的创新与实践能力，为国家培养和造就了一大批经济学理论基础坚实、专业基础深厚、综合素质高、实践能力强的高级专门人才。</w:t>
      </w:r>
    </w:p>
    <w:p w:rsidR="00273AD7" w:rsidRPr="00A75533" w:rsidRDefault="00273AD7" w:rsidP="00273AD7">
      <w:pPr>
        <w:widowControl/>
        <w:spacing w:line="600" w:lineRule="exact"/>
        <w:jc w:val="center"/>
        <w:rPr>
          <w:rFonts w:ascii="Times New Roman" w:hAnsi="Times New Roman" w:cs="Times New Roman"/>
          <w:b/>
          <w:color w:val="3E3E3E"/>
          <w:kern w:val="0"/>
          <w:sz w:val="30"/>
          <w:szCs w:val="30"/>
        </w:rPr>
      </w:pPr>
      <w:r w:rsidRPr="00A75533">
        <w:rPr>
          <w:rFonts w:ascii="Times New Roman" w:hAnsi="宋体" w:cs="Times New Roman"/>
          <w:b/>
          <w:color w:val="3E3E3E"/>
          <w:kern w:val="0"/>
          <w:sz w:val="30"/>
          <w:szCs w:val="30"/>
        </w:rPr>
        <w:lastRenderedPageBreak/>
        <w:t>哈尔滨商业大学经济学院硕士研究生预调剂公告</w:t>
      </w:r>
    </w:p>
    <w:p w:rsidR="00273AD7" w:rsidRPr="00A75533" w:rsidRDefault="00273AD7" w:rsidP="00273AD7">
      <w:pPr>
        <w:widowControl/>
        <w:spacing w:line="400" w:lineRule="exact"/>
        <w:ind w:firstLine="315"/>
        <w:jc w:val="left"/>
        <w:rPr>
          <w:rFonts w:ascii="Times New Roman" w:hAnsi="Times New Roman" w:cs="Times New Roman"/>
          <w:color w:val="3E3E3E"/>
          <w:kern w:val="0"/>
          <w:sz w:val="24"/>
          <w:szCs w:val="24"/>
        </w:rPr>
      </w:pPr>
      <w:r w:rsidRPr="00A75533">
        <w:rPr>
          <w:rFonts w:ascii="Times New Roman" w:hAnsi="宋体" w:cs="Times New Roman"/>
          <w:b/>
          <w:bCs/>
          <w:color w:val="3E3E3E"/>
          <w:kern w:val="0"/>
          <w:sz w:val="24"/>
          <w:szCs w:val="24"/>
        </w:rPr>
        <w:t>一、接受调剂的专业名称与代码</w:t>
      </w:r>
    </w:p>
    <w:p w:rsidR="00273AD7" w:rsidRPr="00A75533" w:rsidRDefault="00273AD7" w:rsidP="00273AD7">
      <w:pPr>
        <w:widowControl/>
        <w:spacing w:line="400" w:lineRule="exact"/>
        <w:ind w:firstLine="315"/>
        <w:jc w:val="left"/>
        <w:rPr>
          <w:rFonts w:ascii="Times New Roman" w:hAnsi="Times New Roman" w:cs="Times New Roman"/>
          <w:color w:val="3E3E3E"/>
          <w:kern w:val="0"/>
          <w:sz w:val="24"/>
          <w:szCs w:val="24"/>
        </w:rPr>
      </w:pPr>
      <w:r w:rsidRPr="00A75533">
        <w:rPr>
          <w:rFonts w:ascii="Times New Roman" w:hAnsi="Times New Roman" w:cs="Times New Roman"/>
          <w:color w:val="3E3E3E"/>
          <w:kern w:val="0"/>
          <w:sz w:val="24"/>
          <w:szCs w:val="24"/>
        </w:rPr>
        <w:t>1.</w:t>
      </w:r>
      <w:r w:rsidRPr="00A75533">
        <w:rPr>
          <w:rFonts w:ascii="Times New Roman" w:hAnsi="宋体" w:cs="Times New Roman"/>
          <w:color w:val="3E3E3E"/>
          <w:kern w:val="0"/>
          <w:sz w:val="24"/>
          <w:szCs w:val="24"/>
        </w:rPr>
        <w:t>专业名称：产业经济学（</w:t>
      </w:r>
      <w:r w:rsidRPr="00A75533">
        <w:rPr>
          <w:rFonts w:ascii="Times New Roman" w:hAnsi="Times New Roman" w:cs="Times New Roman"/>
          <w:color w:val="3E3E3E"/>
          <w:kern w:val="0"/>
          <w:sz w:val="24"/>
          <w:szCs w:val="24"/>
        </w:rPr>
        <w:t>020205</w:t>
      </w:r>
      <w:r w:rsidRPr="00A75533">
        <w:rPr>
          <w:rFonts w:ascii="Times New Roman" w:hAnsi="宋体" w:cs="Times New Roman"/>
          <w:color w:val="3E3E3E"/>
          <w:kern w:val="0"/>
          <w:sz w:val="24"/>
          <w:szCs w:val="24"/>
        </w:rPr>
        <w:t>）</w:t>
      </w:r>
    </w:p>
    <w:p w:rsidR="00273AD7" w:rsidRPr="00A75533" w:rsidRDefault="00273AD7" w:rsidP="00273AD7">
      <w:pPr>
        <w:widowControl/>
        <w:spacing w:line="400" w:lineRule="exact"/>
        <w:ind w:firstLine="315"/>
        <w:jc w:val="left"/>
        <w:rPr>
          <w:rFonts w:ascii="Times New Roman" w:hAnsi="Times New Roman" w:cs="Times New Roman"/>
          <w:color w:val="3E3E3E"/>
          <w:kern w:val="0"/>
          <w:sz w:val="24"/>
          <w:szCs w:val="24"/>
        </w:rPr>
      </w:pPr>
      <w:r w:rsidRPr="00A75533">
        <w:rPr>
          <w:rFonts w:ascii="Times New Roman" w:hAnsi="Times New Roman" w:cs="Times New Roman"/>
          <w:color w:val="3E3E3E"/>
          <w:kern w:val="0"/>
          <w:sz w:val="24"/>
          <w:szCs w:val="24"/>
        </w:rPr>
        <w:t>2.</w:t>
      </w:r>
      <w:r w:rsidRPr="00A75533">
        <w:rPr>
          <w:rFonts w:ascii="Times New Roman" w:hAnsi="宋体" w:cs="Times New Roman"/>
          <w:color w:val="3E3E3E"/>
          <w:kern w:val="0"/>
          <w:sz w:val="24"/>
          <w:szCs w:val="24"/>
        </w:rPr>
        <w:t>专业名称：国际贸易学（</w:t>
      </w:r>
      <w:r w:rsidRPr="00A75533">
        <w:rPr>
          <w:rFonts w:ascii="Times New Roman" w:hAnsi="Times New Roman" w:cs="Times New Roman"/>
          <w:color w:val="3E3E3E"/>
          <w:kern w:val="0"/>
          <w:sz w:val="24"/>
          <w:szCs w:val="24"/>
        </w:rPr>
        <w:t>020206</w:t>
      </w:r>
      <w:r w:rsidRPr="00A75533">
        <w:rPr>
          <w:rFonts w:ascii="Times New Roman" w:hAnsi="宋体" w:cs="Times New Roman"/>
          <w:color w:val="3E3E3E"/>
          <w:kern w:val="0"/>
          <w:sz w:val="24"/>
          <w:szCs w:val="24"/>
        </w:rPr>
        <w:t>）</w:t>
      </w:r>
    </w:p>
    <w:p w:rsidR="00273AD7" w:rsidRPr="00A75533" w:rsidRDefault="00273AD7" w:rsidP="00273AD7">
      <w:pPr>
        <w:widowControl/>
        <w:spacing w:line="400" w:lineRule="exact"/>
        <w:ind w:firstLine="315"/>
        <w:jc w:val="left"/>
        <w:rPr>
          <w:rFonts w:ascii="Times New Roman" w:hAnsi="Times New Roman" w:cs="Times New Roman"/>
          <w:color w:val="3E3E3E"/>
          <w:kern w:val="0"/>
          <w:sz w:val="24"/>
          <w:szCs w:val="24"/>
        </w:rPr>
      </w:pPr>
      <w:r w:rsidRPr="00A75533">
        <w:rPr>
          <w:rFonts w:ascii="Times New Roman" w:hAnsi="Times New Roman" w:cs="Times New Roman"/>
          <w:color w:val="3E3E3E"/>
          <w:kern w:val="0"/>
          <w:sz w:val="24"/>
          <w:szCs w:val="24"/>
        </w:rPr>
        <w:t>3.</w:t>
      </w:r>
      <w:r w:rsidRPr="00A75533">
        <w:rPr>
          <w:rFonts w:ascii="Times New Roman" w:hAnsi="宋体" w:cs="Times New Roman"/>
          <w:color w:val="3E3E3E"/>
          <w:kern w:val="0"/>
          <w:sz w:val="24"/>
          <w:szCs w:val="24"/>
        </w:rPr>
        <w:t>专业名称：国民经济学（</w:t>
      </w:r>
      <w:r w:rsidRPr="00A75533">
        <w:rPr>
          <w:rFonts w:ascii="Times New Roman" w:hAnsi="Times New Roman" w:cs="Times New Roman"/>
          <w:color w:val="3E3E3E"/>
          <w:kern w:val="0"/>
          <w:sz w:val="24"/>
          <w:szCs w:val="24"/>
        </w:rPr>
        <w:t>020201</w:t>
      </w:r>
      <w:r w:rsidRPr="00A75533">
        <w:rPr>
          <w:rFonts w:ascii="Times New Roman" w:hAnsi="宋体" w:cs="Times New Roman"/>
          <w:color w:val="3E3E3E"/>
          <w:kern w:val="0"/>
          <w:sz w:val="24"/>
          <w:szCs w:val="24"/>
        </w:rPr>
        <w:t>）</w:t>
      </w:r>
    </w:p>
    <w:p w:rsidR="00273AD7" w:rsidRPr="00A75533" w:rsidRDefault="00273AD7" w:rsidP="00273AD7">
      <w:pPr>
        <w:widowControl/>
        <w:spacing w:line="400" w:lineRule="exact"/>
        <w:ind w:firstLine="315"/>
        <w:jc w:val="left"/>
        <w:rPr>
          <w:rFonts w:ascii="Times New Roman" w:hAnsi="Times New Roman" w:cs="Times New Roman"/>
          <w:color w:val="3E3E3E"/>
          <w:kern w:val="0"/>
          <w:sz w:val="24"/>
          <w:szCs w:val="24"/>
        </w:rPr>
      </w:pPr>
      <w:r w:rsidRPr="00A75533">
        <w:rPr>
          <w:rFonts w:ascii="Times New Roman" w:hAnsi="Times New Roman" w:cs="Times New Roman"/>
          <w:color w:val="3E3E3E"/>
          <w:kern w:val="0"/>
          <w:sz w:val="24"/>
          <w:szCs w:val="24"/>
        </w:rPr>
        <w:t>4.</w:t>
      </w:r>
      <w:r w:rsidRPr="00A75533">
        <w:rPr>
          <w:rFonts w:ascii="Times New Roman" w:hAnsi="宋体" w:cs="Times New Roman"/>
          <w:color w:val="3E3E3E"/>
          <w:kern w:val="0"/>
          <w:sz w:val="24"/>
          <w:szCs w:val="24"/>
        </w:rPr>
        <w:t>专业名称：区域经济学（</w:t>
      </w:r>
      <w:r w:rsidRPr="00A75533">
        <w:rPr>
          <w:rFonts w:ascii="Times New Roman" w:hAnsi="Times New Roman" w:cs="Times New Roman"/>
          <w:color w:val="3E3E3E"/>
          <w:kern w:val="0"/>
          <w:sz w:val="24"/>
          <w:szCs w:val="24"/>
        </w:rPr>
        <w:t>020202</w:t>
      </w:r>
      <w:r w:rsidRPr="00A75533">
        <w:rPr>
          <w:rFonts w:ascii="Times New Roman" w:hAnsi="宋体" w:cs="Times New Roman"/>
          <w:color w:val="3E3E3E"/>
          <w:kern w:val="0"/>
          <w:sz w:val="24"/>
          <w:szCs w:val="24"/>
        </w:rPr>
        <w:t>）</w:t>
      </w:r>
    </w:p>
    <w:p w:rsidR="00273AD7" w:rsidRPr="00A75533" w:rsidRDefault="00273AD7" w:rsidP="00273AD7">
      <w:pPr>
        <w:widowControl/>
        <w:spacing w:line="400" w:lineRule="exact"/>
        <w:ind w:firstLine="315"/>
        <w:jc w:val="left"/>
        <w:rPr>
          <w:rFonts w:ascii="Times New Roman" w:hAnsi="Times New Roman" w:cs="Times New Roman"/>
          <w:color w:val="3E3E3E"/>
          <w:kern w:val="0"/>
          <w:sz w:val="24"/>
          <w:szCs w:val="24"/>
        </w:rPr>
      </w:pPr>
      <w:r w:rsidRPr="00A75533">
        <w:rPr>
          <w:rFonts w:ascii="Times New Roman" w:hAnsi="Times New Roman" w:cs="Times New Roman"/>
          <w:color w:val="3E3E3E"/>
          <w:kern w:val="0"/>
          <w:sz w:val="24"/>
          <w:szCs w:val="24"/>
        </w:rPr>
        <w:t>5.</w:t>
      </w:r>
      <w:r w:rsidRPr="00A75533">
        <w:rPr>
          <w:rFonts w:ascii="Times New Roman" w:hAnsi="宋体" w:cs="Times New Roman"/>
          <w:color w:val="3E3E3E"/>
          <w:kern w:val="0"/>
          <w:sz w:val="24"/>
          <w:szCs w:val="24"/>
        </w:rPr>
        <w:t>专业名称：统计学（</w:t>
      </w:r>
      <w:r w:rsidRPr="00A75533">
        <w:rPr>
          <w:rFonts w:ascii="Times New Roman" w:hAnsi="Times New Roman" w:cs="Times New Roman"/>
          <w:color w:val="3E3E3E"/>
          <w:kern w:val="0"/>
          <w:sz w:val="24"/>
          <w:szCs w:val="24"/>
        </w:rPr>
        <w:t>020208</w:t>
      </w:r>
      <w:r w:rsidRPr="00A75533">
        <w:rPr>
          <w:rFonts w:ascii="Times New Roman" w:hAnsi="宋体" w:cs="Times New Roman"/>
          <w:color w:val="3E3E3E"/>
          <w:kern w:val="0"/>
          <w:sz w:val="24"/>
          <w:szCs w:val="24"/>
        </w:rPr>
        <w:t>）</w:t>
      </w:r>
    </w:p>
    <w:p w:rsidR="00273AD7" w:rsidRPr="00A75533" w:rsidRDefault="00273AD7" w:rsidP="00273AD7">
      <w:pPr>
        <w:widowControl/>
        <w:spacing w:line="400" w:lineRule="exact"/>
        <w:ind w:firstLine="315"/>
        <w:jc w:val="left"/>
        <w:rPr>
          <w:rFonts w:ascii="Times New Roman" w:hAnsi="Times New Roman" w:cs="Times New Roman"/>
          <w:color w:val="3E3E3E"/>
          <w:kern w:val="0"/>
          <w:sz w:val="24"/>
          <w:szCs w:val="24"/>
        </w:rPr>
      </w:pPr>
      <w:r w:rsidRPr="00A75533">
        <w:rPr>
          <w:rFonts w:ascii="Times New Roman" w:hAnsi="Times New Roman" w:cs="Times New Roman"/>
          <w:color w:val="3E3E3E"/>
          <w:kern w:val="0"/>
          <w:sz w:val="24"/>
          <w:szCs w:val="24"/>
        </w:rPr>
        <w:t>6.</w:t>
      </w:r>
      <w:r w:rsidRPr="00A75533">
        <w:rPr>
          <w:rFonts w:ascii="Times New Roman" w:hAnsi="宋体" w:cs="Times New Roman"/>
          <w:color w:val="3E3E3E"/>
          <w:kern w:val="0"/>
          <w:sz w:val="24"/>
          <w:szCs w:val="24"/>
        </w:rPr>
        <w:t>专业名称：数量经济学（</w:t>
      </w:r>
      <w:r w:rsidRPr="00A75533">
        <w:rPr>
          <w:rFonts w:ascii="Times New Roman" w:hAnsi="Times New Roman" w:cs="Times New Roman"/>
          <w:color w:val="3E3E3E"/>
          <w:kern w:val="0"/>
          <w:sz w:val="24"/>
          <w:szCs w:val="24"/>
        </w:rPr>
        <w:t>020209</w:t>
      </w:r>
      <w:r w:rsidRPr="00A75533">
        <w:rPr>
          <w:rFonts w:ascii="Times New Roman" w:hAnsi="宋体" w:cs="Times New Roman"/>
          <w:color w:val="3E3E3E"/>
          <w:kern w:val="0"/>
          <w:sz w:val="24"/>
          <w:szCs w:val="24"/>
        </w:rPr>
        <w:t>）</w:t>
      </w:r>
    </w:p>
    <w:p w:rsidR="00273AD7" w:rsidRPr="00A75533" w:rsidRDefault="00273AD7" w:rsidP="00273AD7">
      <w:pPr>
        <w:widowControl/>
        <w:spacing w:line="400" w:lineRule="exact"/>
        <w:ind w:firstLine="315"/>
        <w:jc w:val="left"/>
        <w:rPr>
          <w:rFonts w:ascii="Times New Roman" w:hAnsi="Times New Roman" w:cs="Times New Roman"/>
          <w:color w:val="3E3E3E"/>
          <w:kern w:val="0"/>
          <w:sz w:val="24"/>
          <w:szCs w:val="24"/>
        </w:rPr>
      </w:pPr>
      <w:r w:rsidRPr="00A75533">
        <w:rPr>
          <w:rFonts w:ascii="Times New Roman" w:hAnsi="Times New Roman" w:cs="Times New Roman"/>
          <w:color w:val="3E3E3E"/>
          <w:kern w:val="0"/>
          <w:sz w:val="24"/>
          <w:szCs w:val="24"/>
        </w:rPr>
        <w:t>7.</w:t>
      </w:r>
      <w:r w:rsidRPr="00A75533">
        <w:rPr>
          <w:rFonts w:ascii="Times New Roman" w:hAnsi="宋体" w:cs="Times New Roman"/>
          <w:color w:val="3E3E3E"/>
          <w:kern w:val="0"/>
          <w:sz w:val="24"/>
          <w:szCs w:val="24"/>
        </w:rPr>
        <w:t>专业名称：经济思想史（</w:t>
      </w:r>
      <w:r w:rsidRPr="00A75533">
        <w:rPr>
          <w:rFonts w:ascii="Times New Roman" w:hAnsi="Times New Roman" w:cs="Times New Roman"/>
          <w:color w:val="3E3E3E"/>
          <w:kern w:val="0"/>
          <w:sz w:val="24"/>
          <w:szCs w:val="24"/>
        </w:rPr>
        <w:t>020102</w:t>
      </w:r>
      <w:r w:rsidRPr="00A75533">
        <w:rPr>
          <w:rFonts w:ascii="Times New Roman" w:hAnsi="宋体" w:cs="Times New Roman"/>
          <w:color w:val="3E3E3E"/>
          <w:kern w:val="0"/>
          <w:sz w:val="24"/>
          <w:szCs w:val="24"/>
        </w:rPr>
        <w:t>）</w:t>
      </w:r>
    </w:p>
    <w:p w:rsidR="005951BE" w:rsidRDefault="00273AD7" w:rsidP="00273AD7">
      <w:pPr>
        <w:widowControl/>
        <w:spacing w:line="400" w:lineRule="exact"/>
        <w:ind w:firstLine="315"/>
        <w:jc w:val="left"/>
        <w:rPr>
          <w:rFonts w:ascii="Times New Roman" w:hAnsi="宋体" w:cs="Times New Roman" w:hint="eastAsia"/>
          <w:color w:val="3E3E3E"/>
          <w:kern w:val="0"/>
          <w:sz w:val="24"/>
          <w:szCs w:val="24"/>
        </w:rPr>
      </w:pPr>
      <w:r w:rsidRPr="00A75533">
        <w:rPr>
          <w:rFonts w:ascii="Times New Roman" w:hAnsi="Times New Roman" w:cs="Times New Roman"/>
          <w:color w:val="3E3E3E"/>
          <w:kern w:val="0"/>
          <w:sz w:val="24"/>
          <w:szCs w:val="24"/>
        </w:rPr>
        <w:t>8.</w:t>
      </w:r>
      <w:r w:rsidRPr="00A75533">
        <w:rPr>
          <w:rFonts w:ascii="Times New Roman" w:hAnsi="宋体" w:cs="Times New Roman"/>
          <w:color w:val="3E3E3E"/>
          <w:kern w:val="0"/>
          <w:sz w:val="24"/>
          <w:szCs w:val="24"/>
        </w:rPr>
        <w:t>国际商务（专业硕士</w:t>
      </w:r>
      <w:r w:rsidRPr="00A75533">
        <w:rPr>
          <w:rFonts w:ascii="Times New Roman" w:hAnsi="Times New Roman" w:cs="Times New Roman"/>
          <w:color w:val="3E3E3E"/>
          <w:kern w:val="0"/>
          <w:sz w:val="24"/>
          <w:szCs w:val="24"/>
        </w:rPr>
        <w:t>025400</w:t>
      </w:r>
      <w:r w:rsidRPr="00A75533">
        <w:rPr>
          <w:rFonts w:ascii="Times New Roman" w:hAnsi="宋体" w:cs="Times New Roman"/>
          <w:color w:val="3E3E3E"/>
          <w:kern w:val="0"/>
          <w:sz w:val="24"/>
          <w:szCs w:val="24"/>
        </w:rPr>
        <w:t>）</w:t>
      </w:r>
      <w:r>
        <w:rPr>
          <w:rFonts w:ascii="Times New Roman" w:hAnsi="宋体" w:cs="Times New Roman" w:hint="eastAsia"/>
          <w:color w:val="3E3E3E"/>
          <w:kern w:val="0"/>
          <w:sz w:val="24"/>
          <w:szCs w:val="24"/>
        </w:rPr>
        <w:t>（全日制、非全日制）</w:t>
      </w:r>
    </w:p>
    <w:p w:rsidR="00273AD7" w:rsidRPr="00A75533" w:rsidRDefault="005951BE" w:rsidP="005951BE">
      <w:pPr>
        <w:widowControl/>
        <w:spacing w:line="400" w:lineRule="exact"/>
        <w:ind w:firstLineChars="600" w:firstLine="1440"/>
        <w:jc w:val="left"/>
        <w:rPr>
          <w:rFonts w:ascii="Times New Roman" w:hAnsi="Times New Roman" w:cs="Times New Roman"/>
          <w:color w:val="3E3E3E"/>
          <w:kern w:val="0"/>
          <w:sz w:val="24"/>
          <w:szCs w:val="24"/>
        </w:rPr>
      </w:pPr>
      <w:r>
        <w:rPr>
          <w:rFonts w:ascii="Times New Roman" w:hAnsi="宋体" w:cs="Times New Roman" w:hint="eastAsia"/>
          <w:color w:val="3E3E3E"/>
          <w:kern w:val="0"/>
          <w:sz w:val="24"/>
          <w:szCs w:val="24"/>
        </w:rPr>
        <w:t>（国际商务</w:t>
      </w:r>
      <w:r>
        <w:rPr>
          <w:rFonts w:ascii="Times New Roman" w:hAnsi="宋体" w:cs="Times New Roman" w:hint="eastAsia"/>
          <w:color w:val="3E3E3E"/>
          <w:kern w:val="0"/>
          <w:sz w:val="24"/>
          <w:szCs w:val="24"/>
        </w:rPr>
        <w:t>396</w:t>
      </w:r>
      <w:r>
        <w:rPr>
          <w:rFonts w:ascii="Times New Roman" w:hAnsi="宋体" w:cs="Times New Roman" w:hint="eastAsia"/>
          <w:color w:val="3E3E3E"/>
          <w:kern w:val="0"/>
          <w:sz w:val="24"/>
          <w:szCs w:val="24"/>
        </w:rPr>
        <w:t>联考可调剂）</w:t>
      </w:r>
    </w:p>
    <w:p w:rsidR="00273AD7" w:rsidRPr="00A75533" w:rsidRDefault="00273AD7" w:rsidP="00273AD7">
      <w:pPr>
        <w:widowControl/>
        <w:spacing w:line="400" w:lineRule="exact"/>
        <w:ind w:firstLine="315"/>
        <w:jc w:val="left"/>
        <w:rPr>
          <w:rFonts w:ascii="Times New Roman" w:hAnsi="Times New Roman" w:cs="Times New Roman"/>
          <w:color w:val="3E3E3E"/>
          <w:kern w:val="0"/>
          <w:sz w:val="24"/>
          <w:szCs w:val="24"/>
        </w:rPr>
      </w:pPr>
      <w:r w:rsidRPr="00A75533">
        <w:rPr>
          <w:rFonts w:ascii="Times New Roman" w:hAnsi="宋体" w:cs="Times New Roman"/>
          <w:b/>
          <w:bCs/>
          <w:color w:val="3E3E3E"/>
          <w:kern w:val="0"/>
          <w:sz w:val="24"/>
          <w:szCs w:val="24"/>
        </w:rPr>
        <w:t>二、</w:t>
      </w:r>
      <w:r w:rsidRPr="00A75533">
        <w:rPr>
          <w:rFonts w:ascii="Times New Roman" w:hAnsi="宋体" w:cs="Times New Roman" w:hint="eastAsia"/>
          <w:b/>
          <w:bCs/>
          <w:color w:val="3E3E3E"/>
          <w:kern w:val="0"/>
          <w:sz w:val="24"/>
          <w:szCs w:val="24"/>
        </w:rPr>
        <w:t>费和</w:t>
      </w:r>
      <w:r w:rsidRPr="00A75533">
        <w:rPr>
          <w:rFonts w:ascii="Times New Roman" w:hAnsi="宋体" w:cs="Times New Roman"/>
          <w:b/>
          <w:bCs/>
          <w:color w:val="3E3E3E"/>
          <w:kern w:val="0"/>
          <w:sz w:val="24"/>
          <w:szCs w:val="24"/>
        </w:rPr>
        <w:t>奖助政策</w:t>
      </w:r>
    </w:p>
    <w:p w:rsidR="00273AD7" w:rsidRPr="00A75533" w:rsidRDefault="00273AD7" w:rsidP="00273AD7">
      <w:pPr>
        <w:widowControl/>
        <w:spacing w:line="400" w:lineRule="exact"/>
        <w:ind w:firstLine="315"/>
        <w:jc w:val="left"/>
        <w:rPr>
          <w:rFonts w:ascii="宋体" w:hAnsi="宋体" w:cs="Times New Roman"/>
          <w:color w:val="3E3E3E"/>
          <w:kern w:val="0"/>
          <w:sz w:val="24"/>
          <w:szCs w:val="24"/>
        </w:rPr>
      </w:pPr>
      <w:r w:rsidRPr="00A75533">
        <w:rPr>
          <w:rFonts w:ascii="宋体" w:hAnsi="宋体" w:cs="Times New Roman" w:hint="eastAsia"/>
          <w:b/>
          <w:bCs/>
          <w:kern w:val="0"/>
          <w:sz w:val="24"/>
          <w:szCs w:val="24"/>
        </w:rPr>
        <w:t>1.学费：</w:t>
      </w:r>
      <w:r w:rsidRPr="00A75533">
        <w:rPr>
          <w:rFonts w:ascii="宋体" w:hAnsi="宋体" w:cs="Times New Roman" w:hint="eastAsia"/>
          <w:color w:val="3E3E3E"/>
          <w:kern w:val="0"/>
          <w:sz w:val="24"/>
          <w:szCs w:val="24"/>
        </w:rPr>
        <w:t>学术型硕士：8000元/年，学制：3年；专业学位硕士：9000元/年，学制：</w:t>
      </w:r>
      <w:r>
        <w:rPr>
          <w:rFonts w:ascii="宋体" w:hAnsi="宋体" w:cs="Times New Roman" w:hint="eastAsia"/>
          <w:color w:val="3E3E3E"/>
          <w:kern w:val="0"/>
          <w:sz w:val="24"/>
          <w:szCs w:val="24"/>
        </w:rPr>
        <w:t>全日制</w:t>
      </w:r>
      <w:r w:rsidRPr="00A75533">
        <w:rPr>
          <w:rFonts w:ascii="宋体" w:hAnsi="宋体" w:cs="Times New Roman" w:hint="eastAsia"/>
          <w:color w:val="3E3E3E"/>
          <w:kern w:val="0"/>
          <w:sz w:val="24"/>
          <w:szCs w:val="24"/>
        </w:rPr>
        <w:t>2年</w:t>
      </w:r>
      <w:r>
        <w:rPr>
          <w:rFonts w:ascii="宋体" w:hAnsi="宋体" w:cs="Times New Roman" w:hint="eastAsia"/>
          <w:color w:val="3E3E3E"/>
          <w:kern w:val="0"/>
          <w:sz w:val="24"/>
          <w:szCs w:val="24"/>
        </w:rPr>
        <w:t>、非全日制3年。</w:t>
      </w:r>
    </w:p>
    <w:p w:rsidR="00273AD7" w:rsidRPr="00A75533" w:rsidRDefault="00273AD7" w:rsidP="00273AD7">
      <w:pPr>
        <w:widowControl/>
        <w:spacing w:line="400" w:lineRule="exact"/>
        <w:ind w:firstLine="315"/>
        <w:jc w:val="left"/>
        <w:rPr>
          <w:rFonts w:ascii="宋体" w:hAnsi="宋体" w:cs="Times New Roman"/>
          <w:color w:val="3E3E3E"/>
          <w:kern w:val="0"/>
          <w:sz w:val="24"/>
          <w:szCs w:val="24"/>
        </w:rPr>
      </w:pPr>
      <w:r w:rsidRPr="00A75533">
        <w:rPr>
          <w:rFonts w:ascii="宋体" w:hAnsi="宋体" w:cs="Times New Roman" w:hint="eastAsia"/>
          <w:b/>
          <w:bCs/>
          <w:kern w:val="0"/>
          <w:sz w:val="24"/>
          <w:szCs w:val="24"/>
        </w:rPr>
        <w:t>2.奖助政策：</w:t>
      </w:r>
      <w:r w:rsidRPr="00A75533">
        <w:rPr>
          <w:rFonts w:ascii="宋体" w:hAnsi="宋体" w:cs="Times New Roman" w:hint="eastAsia"/>
          <w:color w:val="3E3E3E"/>
          <w:kern w:val="0"/>
          <w:sz w:val="24"/>
          <w:szCs w:val="24"/>
        </w:rPr>
        <w:t xml:space="preserve"> </w:t>
      </w:r>
    </w:p>
    <w:p w:rsidR="00273AD7" w:rsidRPr="00A75533" w:rsidRDefault="00273AD7" w:rsidP="00273AD7">
      <w:pPr>
        <w:widowControl/>
        <w:spacing w:line="400" w:lineRule="exact"/>
        <w:ind w:firstLine="315"/>
        <w:jc w:val="left"/>
        <w:rPr>
          <w:rFonts w:ascii="Times New Roman" w:hAnsi="Times New Roman" w:cs="Times New Roman"/>
          <w:color w:val="3E3E3E"/>
          <w:kern w:val="0"/>
          <w:sz w:val="24"/>
          <w:szCs w:val="24"/>
        </w:rPr>
      </w:pPr>
      <w:r w:rsidRPr="00A75533">
        <w:rPr>
          <w:rFonts w:ascii="Times New Roman" w:hAnsi="宋体" w:cs="Times New Roman"/>
          <w:color w:val="3E3E3E"/>
          <w:kern w:val="0"/>
          <w:sz w:val="24"/>
          <w:szCs w:val="24"/>
        </w:rPr>
        <w:t>哈尔滨商业大学经济学院硕士研究生的奖助学金按照国家和哈尔滨商业大学的相关规定执行标准如下：</w:t>
      </w:r>
    </w:p>
    <w:p w:rsidR="00273AD7" w:rsidRPr="00A75533" w:rsidRDefault="00273AD7" w:rsidP="00273AD7">
      <w:pPr>
        <w:widowControl/>
        <w:spacing w:line="400" w:lineRule="exact"/>
        <w:ind w:firstLine="315"/>
        <w:jc w:val="left"/>
        <w:rPr>
          <w:rFonts w:ascii="Times New Roman" w:hAnsi="Times New Roman" w:cs="Times New Roman"/>
          <w:color w:val="3E3E3E"/>
          <w:kern w:val="0"/>
          <w:sz w:val="24"/>
          <w:szCs w:val="24"/>
        </w:rPr>
      </w:pPr>
      <w:r>
        <w:rPr>
          <w:rFonts w:ascii="Times New Roman" w:hAnsi="宋体" w:cs="Times New Roman" w:hint="eastAsia"/>
          <w:color w:val="3E3E3E"/>
          <w:kern w:val="0"/>
          <w:sz w:val="24"/>
          <w:szCs w:val="24"/>
        </w:rPr>
        <w:t>（</w:t>
      </w:r>
      <w:r>
        <w:rPr>
          <w:rFonts w:ascii="Times New Roman" w:hAnsi="宋体" w:cs="Times New Roman" w:hint="eastAsia"/>
          <w:color w:val="3E3E3E"/>
          <w:kern w:val="0"/>
          <w:sz w:val="24"/>
          <w:szCs w:val="24"/>
        </w:rPr>
        <w:t>1</w:t>
      </w:r>
      <w:r>
        <w:rPr>
          <w:rFonts w:ascii="Times New Roman" w:hAnsi="宋体" w:cs="Times New Roman" w:hint="eastAsia"/>
          <w:color w:val="3E3E3E"/>
          <w:kern w:val="0"/>
          <w:sz w:val="24"/>
          <w:szCs w:val="24"/>
        </w:rPr>
        <w:t>）</w:t>
      </w:r>
      <w:r w:rsidRPr="00A75533">
        <w:rPr>
          <w:rFonts w:ascii="Times New Roman" w:hAnsi="宋体" w:cs="Times New Roman"/>
          <w:color w:val="3E3E3E"/>
          <w:kern w:val="0"/>
          <w:sz w:val="24"/>
          <w:szCs w:val="24"/>
        </w:rPr>
        <w:t>研究生助学金：</w:t>
      </w:r>
      <w:r w:rsidRPr="00A75533">
        <w:rPr>
          <w:rFonts w:ascii="Times New Roman" w:hAnsi="Times New Roman" w:cs="Times New Roman"/>
          <w:color w:val="3E3E3E"/>
          <w:kern w:val="0"/>
          <w:sz w:val="24"/>
          <w:szCs w:val="24"/>
        </w:rPr>
        <w:t>6000</w:t>
      </w:r>
      <w:r w:rsidRPr="00A75533">
        <w:rPr>
          <w:rFonts w:ascii="Times New Roman" w:hAnsi="宋体" w:cs="Times New Roman"/>
          <w:color w:val="3E3E3E"/>
          <w:kern w:val="0"/>
          <w:sz w:val="24"/>
          <w:szCs w:val="24"/>
        </w:rPr>
        <w:t>元</w:t>
      </w:r>
      <w:r w:rsidRPr="00A75533">
        <w:rPr>
          <w:rFonts w:ascii="Times New Roman" w:hAnsi="Times New Roman" w:cs="Times New Roman"/>
          <w:color w:val="3E3E3E"/>
          <w:kern w:val="0"/>
          <w:sz w:val="24"/>
          <w:szCs w:val="24"/>
        </w:rPr>
        <w:t>/</w:t>
      </w:r>
      <w:r w:rsidRPr="00A75533">
        <w:rPr>
          <w:rFonts w:ascii="Times New Roman" w:hAnsi="宋体" w:cs="Times New Roman"/>
          <w:color w:val="3E3E3E"/>
          <w:kern w:val="0"/>
          <w:sz w:val="24"/>
          <w:szCs w:val="24"/>
        </w:rPr>
        <w:t>生</w:t>
      </w:r>
      <w:r w:rsidRPr="00A75533">
        <w:rPr>
          <w:rFonts w:ascii="Times New Roman" w:hAnsi="Times New Roman" w:cs="Times New Roman"/>
          <w:color w:val="3E3E3E"/>
          <w:kern w:val="0"/>
          <w:sz w:val="24"/>
          <w:szCs w:val="24"/>
        </w:rPr>
        <w:t>/</w:t>
      </w:r>
      <w:r w:rsidRPr="00A75533">
        <w:rPr>
          <w:rFonts w:ascii="Times New Roman" w:hAnsi="宋体" w:cs="Times New Roman"/>
          <w:color w:val="3E3E3E"/>
          <w:kern w:val="0"/>
          <w:sz w:val="24"/>
          <w:szCs w:val="24"/>
        </w:rPr>
        <w:t>年。</w:t>
      </w:r>
    </w:p>
    <w:p w:rsidR="00273AD7" w:rsidRPr="00A75533" w:rsidRDefault="00273AD7" w:rsidP="00273AD7">
      <w:pPr>
        <w:widowControl/>
        <w:spacing w:line="400" w:lineRule="exact"/>
        <w:ind w:firstLine="315"/>
        <w:jc w:val="left"/>
        <w:rPr>
          <w:rFonts w:ascii="Times New Roman" w:hAnsi="Times New Roman" w:cs="Times New Roman"/>
          <w:color w:val="3E3E3E"/>
          <w:kern w:val="0"/>
          <w:sz w:val="24"/>
          <w:szCs w:val="24"/>
        </w:rPr>
      </w:pPr>
      <w:r>
        <w:rPr>
          <w:rFonts w:ascii="Times New Roman" w:hAnsi="宋体" w:cs="Times New Roman" w:hint="eastAsia"/>
          <w:color w:val="3E3E3E"/>
          <w:kern w:val="0"/>
          <w:sz w:val="24"/>
          <w:szCs w:val="24"/>
        </w:rPr>
        <w:t>（</w:t>
      </w:r>
      <w:r>
        <w:rPr>
          <w:rFonts w:ascii="Times New Roman" w:hAnsi="宋体" w:cs="Times New Roman" w:hint="eastAsia"/>
          <w:color w:val="3E3E3E"/>
          <w:kern w:val="0"/>
          <w:sz w:val="24"/>
          <w:szCs w:val="24"/>
        </w:rPr>
        <w:t>2</w:t>
      </w:r>
      <w:r>
        <w:rPr>
          <w:rFonts w:ascii="Times New Roman" w:hAnsi="宋体" w:cs="Times New Roman" w:hint="eastAsia"/>
          <w:color w:val="3E3E3E"/>
          <w:kern w:val="0"/>
          <w:sz w:val="24"/>
          <w:szCs w:val="24"/>
        </w:rPr>
        <w:t>）</w:t>
      </w:r>
      <w:r w:rsidRPr="00A75533">
        <w:rPr>
          <w:rFonts w:ascii="Times New Roman" w:hAnsi="宋体" w:cs="Times New Roman"/>
          <w:color w:val="3E3E3E"/>
          <w:kern w:val="0"/>
          <w:sz w:val="24"/>
          <w:szCs w:val="24"/>
        </w:rPr>
        <w:t>学业奖学金：研究生学业奖学金分三等，一等奖</w:t>
      </w:r>
      <w:r w:rsidRPr="00A75533">
        <w:rPr>
          <w:rFonts w:ascii="Times New Roman" w:hAnsi="Times New Roman" w:cs="Times New Roman"/>
          <w:color w:val="3E3E3E"/>
          <w:kern w:val="0"/>
          <w:sz w:val="24"/>
          <w:szCs w:val="24"/>
        </w:rPr>
        <w:t>12000</w:t>
      </w:r>
      <w:r w:rsidRPr="00A75533">
        <w:rPr>
          <w:rFonts w:ascii="Times New Roman" w:hAnsi="宋体" w:cs="Times New Roman"/>
          <w:color w:val="3E3E3E"/>
          <w:kern w:val="0"/>
          <w:sz w:val="24"/>
          <w:szCs w:val="24"/>
        </w:rPr>
        <w:t>元、二等奖</w:t>
      </w:r>
      <w:r w:rsidRPr="00A75533">
        <w:rPr>
          <w:rFonts w:ascii="Times New Roman" w:hAnsi="Times New Roman" w:cs="Times New Roman"/>
          <w:color w:val="3E3E3E"/>
          <w:kern w:val="0"/>
          <w:sz w:val="24"/>
          <w:szCs w:val="24"/>
        </w:rPr>
        <w:t>10000</w:t>
      </w:r>
      <w:r w:rsidRPr="00A75533">
        <w:rPr>
          <w:rFonts w:ascii="Times New Roman" w:hAnsi="宋体" w:cs="Times New Roman"/>
          <w:color w:val="3E3E3E"/>
          <w:kern w:val="0"/>
          <w:sz w:val="24"/>
          <w:szCs w:val="24"/>
        </w:rPr>
        <w:t>元、三等奖</w:t>
      </w:r>
      <w:r w:rsidRPr="00A75533">
        <w:rPr>
          <w:rFonts w:ascii="Times New Roman" w:hAnsi="Times New Roman" w:cs="Times New Roman"/>
          <w:color w:val="3E3E3E"/>
          <w:kern w:val="0"/>
          <w:sz w:val="24"/>
          <w:szCs w:val="24"/>
        </w:rPr>
        <w:t>8000</w:t>
      </w:r>
      <w:r w:rsidRPr="00A75533">
        <w:rPr>
          <w:rFonts w:ascii="Times New Roman" w:hAnsi="宋体" w:cs="Times New Roman"/>
          <w:color w:val="3E3E3E"/>
          <w:kern w:val="0"/>
          <w:sz w:val="24"/>
          <w:szCs w:val="24"/>
        </w:rPr>
        <w:t>元。（奖励比例为同届全日制硕士研究生总数的</w:t>
      </w:r>
      <w:r w:rsidRPr="00A75533">
        <w:rPr>
          <w:rFonts w:ascii="Times New Roman" w:hAnsi="Times New Roman" w:cs="Times New Roman"/>
          <w:color w:val="3E3E3E"/>
          <w:kern w:val="0"/>
          <w:sz w:val="24"/>
          <w:szCs w:val="24"/>
        </w:rPr>
        <w:t>40%</w:t>
      </w:r>
      <w:r w:rsidRPr="00A75533">
        <w:rPr>
          <w:rFonts w:ascii="Times New Roman" w:hAnsi="宋体" w:cs="Times New Roman"/>
          <w:color w:val="3E3E3E"/>
          <w:kern w:val="0"/>
          <w:sz w:val="24"/>
          <w:szCs w:val="24"/>
        </w:rPr>
        <w:t>）。</w:t>
      </w:r>
    </w:p>
    <w:p w:rsidR="00273AD7" w:rsidRPr="00A75533" w:rsidRDefault="00273AD7" w:rsidP="00273AD7">
      <w:pPr>
        <w:widowControl/>
        <w:spacing w:line="400" w:lineRule="exact"/>
        <w:ind w:firstLine="315"/>
        <w:jc w:val="left"/>
        <w:rPr>
          <w:rFonts w:ascii="Times New Roman" w:hAnsi="宋体" w:cs="Times New Roman"/>
          <w:color w:val="3E3E3E"/>
          <w:kern w:val="0"/>
          <w:sz w:val="24"/>
          <w:szCs w:val="24"/>
        </w:rPr>
      </w:pPr>
      <w:r>
        <w:rPr>
          <w:rFonts w:ascii="Times New Roman" w:hAnsi="宋体" w:cs="Times New Roman" w:hint="eastAsia"/>
          <w:color w:val="3E3E3E"/>
          <w:kern w:val="0"/>
          <w:sz w:val="24"/>
          <w:szCs w:val="24"/>
        </w:rPr>
        <w:t>（</w:t>
      </w:r>
      <w:r>
        <w:rPr>
          <w:rFonts w:ascii="Times New Roman" w:hAnsi="宋体" w:cs="Times New Roman" w:hint="eastAsia"/>
          <w:color w:val="3E3E3E"/>
          <w:kern w:val="0"/>
          <w:sz w:val="24"/>
          <w:szCs w:val="24"/>
        </w:rPr>
        <w:t>3</w:t>
      </w:r>
      <w:r>
        <w:rPr>
          <w:rFonts w:ascii="Times New Roman" w:hAnsi="宋体" w:cs="Times New Roman" w:hint="eastAsia"/>
          <w:color w:val="3E3E3E"/>
          <w:kern w:val="0"/>
          <w:sz w:val="24"/>
          <w:szCs w:val="24"/>
        </w:rPr>
        <w:t>）</w:t>
      </w:r>
      <w:r w:rsidRPr="00A75533">
        <w:rPr>
          <w:rFonts w:ascii="Times New Roman" w:hAnsi="宋体" w:cs="Times New Roman"/>
          <w:color w:val="3E3E3E"/>
          <w:kern w:val="0"/>
          <w:sz w:val="24"/>
          <w:szCs w:val="24"/>
        </w:rPr>
        <w:t>国家奖学金：</w:t>
      </w:r>
      <w:r w:rsidRPr="00A75533">
        <w:rPr>
          <w:rFonts w:ascii="Times New Roman" w:hAnsi="Times New Roman" w:cs="Times New Roman"/>
          <w:color w:val="3E3E3E"/>
          <w:kern w:val="0"/>
          <w:sz w:val="24"/>
          <w:szCs w:val="24"/>
        </w:rPr>
        <w:t>20000</w:t>
      </w:r>
      <w:r w:rsidRPr="00A75533">
        <w:rPr>
          <w:rFonts w:ascii="Times New Roman" w:hAnsi="宋体" w:cs="Times New Roman"/>
          <w:color w:val="3E3E3E"/>
          <w:kern w:val="0"/>
          <w:sz w:val="24"/>
          <w:szCs w:val="24"/>
        </w:rPr>
        <w:t>元</w:t>
      </w:r>
      <w:r w:rsidRPr="00A75533">
        <w:rPr>
          <w:rFonts w:ascii="Times New Roman" w:hAnsi="Times New Roman" w:cs="Times New Roman"/>
          <w:color w:val="3E3E3E"/>
          <w:kern w:val="0"/>
          <w:sz w:val="24"/>
          <w:szCs w:val="24"/>
        </w:rPr>
        <w:t>/</w:t>
      </w:r>
      <w:r w:rsidRPr="00A75533">
        <w:rPr>
          <w:rFonts w:ascii="Times New Roman" w:hAnsi="宋体" w:cs="Times New Roman"/>
          <w:color w:val="3E3E3E"/>
          <w:kern w:val="0"/>
          <w:sz w:val="24"/>
          <w:szCs w:val="24"/>
        </w:rPr>
        <w:t>生</w:t>
      </w:r>
      <w:r w:rsidRPr="00A75533">
        <w:rPr>
          <w:rFonts w:ascii="Times New Roman" w:hAnsi="Times New Roman" w:cs="Times New Roman"/>
          <w:color w:val="3E3E3E"/>
          <w:kern w:val="0"/>
          <w:sz w:val="24"/>
          <w:szCs w:val="24"/>
        </w:rPr>
        <w:t>/</w:t>
      </w:r>
      <w:r w:rsidRPr="00A75533">
        <w:rPr>
          <w:rFonts w:ascii="Times New Roman" w:hAnsi="宋体" w:cs="Times New Roman"/>
          <w:color w:val="3E3E3E"/>
          <w:kern w:val="0"/>
          <w:sz w:val="24"/>
          <w:szCs w:val="24"/>
        </w:rPr>
        <w:t>年（奖励名额和评审条件按哈尔滨商业大学文件执行）。</w:t>
      </w:r>
    </w:p>
    <w:p w:rsidR="00273AD7" w:rsidRPr="00140B1D" w:rsidRDefault="00273AD7" w:rsidP="00273AD7">
      <w:pPr>
        <w:widowControl/>
        <w:spacing w:line="400" w:lineRule="exact"/>
        <w:ind w:firstLine="315"/>
        <w:jc w:val="left"/>
        <w:rPr>
          <w:rFonts w:ascii="Times New Roman" w:hAnsi="宋体" w:cs="Times New Roman"/>
          <w:color w:val="3E3E3E"/>
          <w:kern w:val="0"/>
          <w:sz w:val="24"/>
          <w:szCs w:val="24"/>
        </w:rPr>
      </w:pPr>
      <w:r>
        <w:rPr>
          <w:rFonts w:ascii="Times New Roman" w:hAnsi="宋体" w:cs="Times New Roman" w:hint="eastAsia"/>
          <w:color w:val="3E3E3E"/>
          <w:kern w:val="0"/>
          <w:sz w:val="24"/>
          <w:szCs w:val="24"/>
        </w:rPr>
        <w:t>（</w:t>
      </w:r>
      <w:r>
        <w:rPr>
          <w:rFonts w:ascii="Times New Roman" w:hAnsi="宋体" w:cs="Times New Roman" w:hint="eastAsia"/>
          <w:color w:val="3E3E3E"/>
          <w:kern w:val="0"/>
          <w:sz w:val="24"/>
          <w:szCs w:val="24"/>
        </w:rPr>
        <w:t>4</w:t>
      </w:r>
      <w:r>
        <w:rPr>
          <w:rFonts w:ascii="Times New Roman" w:hAnsi="宋体" w:cs="Times New Roman" w:hint="eastAsia"/>
          <w:color w:val="3E3E3E"/>
          <w:kern w:val="0"/>
          <w:sz w:val="24"/>
          <w:szCs w:val="24"/>
        </w:rPr>
        <w:t>）</w:t>
      </w:r>
      <w:r w:rsidRPr="00A75533">
        <w:rPr>
          <w:rFonts w:ascii="Times New Roman" w:hAnsi="宋体" w:cs="Times New Roman" w:hint="eastAsia"/>
          <w:color w:val="3E3E3E"/>
          <w:kern w:val="0"/>
          <w:sz w:val="24"/>
          <w:szCs w:val="24"/>
        </w:rPr>
        <w:t>在读期间，为优秀硕士研究生提供国内学术交流机会，给予社会实践类获奖硕士研究生相应奖励。</w:t>
      </w:r>
    </w:p>
    <w:p w:rsidR="00273AD7" w:rsidRPr="00A75533" w:rsidRDefault="00273AD7" w:rsidP="00273AD7">
      <w:pPr>
        <w:widowControl/>
        <w:spacing w:line="400" w:lineRule="exact"/>
        <w:ind w:leftChars="134" w:left="281"/>
        <w:jc w:val="left"/>
        <w:rPr>
          <w:rFonts w:ascii="Times New Roman" w:hAnsi="Times New Roman" w:cs="Times New Roman"/>
          <w:b/>
          <w:bCs/>
          <w:color w:val="3E3E3E"/>
          <w:kern w:val="0"/>
          <w:sz w:val="24"/>
          <w:szCs w:val="24"/>
        </w:rPr>
      </w:pPr>
      <w:r w:rsidRPr="00A75533">
        <w:rPr>
          <w:rFonts w:ascii="Times New Roman" w:hAnsi="宋体" w:cs="Times New Roman"/>
          <w:b/>
          <w:bCs/>
          <w:color w:val="3E3E3E"/>
          <w:kern w:val="0"/>
          <w:sz w:val="24"/>
          <w:szCs w:val="24"/>
        </w:rPr>
        <w:t>三、调剂程序</w:t>
      </w:r>
    </w:p>
    <w:p w:rsidR="00273AD7" w:rsidRPr="00A75533" w:rsidRDefault="00273AD7" w:rsidP="00273AD7">
      <w:pPr>
        <w:widowControl/>
        <w:spacing w:line="400" w:lineRule="exact"/>
        <w:ind w:firstLineChars="150" w:firstLine="360"/>
        <w:jc w:val="left"/>
        <w:rPr>
          <w:rFonts w:ascii="Times New Roman" w:hAnsi="Times New Roman" w:cs="Times New Roman"/>
          <w:color w:val="3E3E3E"/>
          <w:kern w:val="0"/>
          <w:sz w:val="24"/>
          <w:szCs w:val="24"/>
        </w:rPr>
      </w:pPr>
      <w:r w:rsidRPr="00A75533">
        <w:rPr>
          <w:rFonts w:ascii="Times New Roman" w:hAnsi="Times New Roman" w:cs="Times New Roman"/>
          <w:color w:val="3E3E3E"/>
          <w:kern w:val="0"/>
          <w:sz w:val="24"/>
          <w:szCs w:val="24"/>
        </w:rPr>
        <w:t>1.</w:t>
      </w:r>
      <w:r w:rsidRPr="00A75533">
        <w:rPr>
          <w:rFonts w:ascii="Times New Roman" w:hAnsi="Times New Roman" w:cs="Times New Roman"/>
          <w:color w:val="3E3E3E"/>
          <w:kern w:val="0"/>
          <w:sz w:val="24"/>
          <w:szCs w:val="24"/>
        </w:rPr>
        <w:t>有调剂意愿的考生可以先进行预调剂登记，将姓名、联系方式、各科分数、总分、原学校专业、第一志愿学校专业、希望调剂的专业等信息，发送至燕楠老师手机</w:t>
      </w:r>
      <w:r>
        <w:rPr>
          <w:rFonts w:ascii="Times New Roman" w:hAnsi="Times New Roman" w:cs="Times New Roman" w:hint="eastAsia"/>
          <w:color w:val="3E3E3E"/>
          <w:kern w:val="0"/>
          <w:sz w:val="24"/>
          <w:szCs w:val="24"/>
        </w:rPr>
        <w:t>号</w:t>
      </w:r>
      <w:r w:rsidRPr="00A75533">
        <w:rPr>
          <w:rFonts w:ascii="Times New Roman" w:hAnsi="Times New Roman" w:cs="Times New Roman"/>
          <w:color w:val="3E3E3E"/>
          <w:kern w:val="0"/>
          <w:sz w:val="24"/>
          <w:szCs w:val="24"/>
        </w:rPr>
        <w:t>或微信</w:t>
      </w:r>
      <w:r>
        <w:rPr>
          <w:rFonts w:ascii="Times New Roman" w:hAnsi="Times New Roman" w:cs="Times New Roman" w:hint="eastAsia"/>
          <w:color w:val="3E3E3E"/>
          <w:kern w:val="0"/>
          <w:sz w:val="24"/>
          <w:szCs w:val="24"/>
        </w:rPr>
        <w:t>号</w:t>
      </w:r>
      <w:r w:rsidRPr="00A75533">
        <w:rPr>
          <w:rFonts w:ascii="Times New Roman" w:hAnsi="Times New Roman" w:cs="Times New Roman"/>
          <w:color w:val="3E3E3E"/>
          <w:kern w:val="0"/>
          <w:sz w:val="24"/>
          <w:szCs w:val="24"/>
        </w:rPr>
        <w:t>13936425516</w:t>
      </w:r>
      <w:r w:rsidRPr="00A75533">
        <w:rPr>
          <w:rFonts w:ascii="Times New Roman" w:hAnsi="Times New Roman" w:cs="Times New Roman"/>
          <w:color w:val="3E3E3E"/>
          <w:kern w:val="0"/>
          <w:sz w:val="24"/>
          <w:szCs w:val="24"/>
        </w:rPr>
        <w:t>。</w:t>
      </w:r>
    </w:p>
    <w:p w:rsidR="00273AD7" w:rsidRPr="00A75533" w:rsidRDefault="00273AD7" w:rsidP="00273AD7">
      <w:pPr>
        <w:widowControl/>
        <w:spacing w:line="400" w:lineRule="exact"/>
        <w:ind w:firstLine="315"/>
        <w:jc w:val="left"/>
        <w:rPr>
          <w:rFonts w:ascii="Times New Roman" w:hAnsi="Times New Roman" w:cs="Times New Roman"/>
          <w:color w:val="3E3E3E"/>
          <w:kern w:val="0"/>
          <w:sz w:val="24"/>
          <w:szCs w:val="24"/>
        </w:rPr>
      </w:pPr>
      <w:r w:rsidRPr="00A75533">
        <w:rPr>
          <w:rFonts w:ascii="Times New Roman" w:hAnsi="Times New Roman" w:cs="Times New Roman"/>
          <w:color w:val="3E3E3E"/>
          <w:kern w:val="0"/>
          <w:sz w:val="24"/>
          <w:szCs w:val="24"/>
        </w:rPr>
        <w:t>2.</w:t>
      </w:r>
      <w:r w:rsidRPr="00A75533">
        <w:rPr>
          <w:rFonts w:ascii="Times New Roman" w:hAnsi="Times New Roman" w:cs="Times New Roman"/>
          <w:color w:val="3E3E3E"/>
          <w:kern w:val="0"/>
          <w:sz w:val="24"/>
          <w:szCs w:val="24"/>
        </w:rPr>
        <w:t>在中国研究生</w:t>
      </w:r>
      <w:r w:rsidRPr="00A75533">
        <w:rPr>
          <w:rFonts w:ascii="Times New Roman" w:hAnsi="宋体" w:cs="Times New Roman"/>
          <w:color w:val="3E3E3E"/>
          <w:kern w:val="0"/>
          <w:sz w:val="24"/>
          <w:szCs w:val="24"/>
        </w:rPr>
        <w:t>招生信息网调剂系统开通后，考生本人务必登陆中国研究生招生信息网（</w:t>
      </w:r>
      <w:r w:rsidRPr="00A75533">
        <w:rPr>
          <w:rFonts w:ascii="Times New Roman" w:hAnsi="Times New Roman" w:cs="Times New Roman"/>
          <w:color w:val="800080"/>
          <w:kern w:val="0"/>
          <w:sz w:val="24"/>
          <w:szCs w:val="24"/>
        </w:rPr>
        <w:t>http://yz.chsi.com.cn/</w:t>
      </w:r>
      <w:r w:rsidRPr="00A75533">
        <w:rPr>
          <w:rFonts w:ascii="Times New Roman" w:hAnsi="宋体" w:cs="Times New Roman"/>
          <w:color w:val="3E3E3E"/>
          <w:kern w:val="0"/>
          <w:sz w:val="24"/>
          <w:szCs w:val="24"/>
        </w:rPr>
        <w:t>）调剂系统，进行网上调剂申请，否则调剂无效。</w:t>
      </w:r>
    </w:p>
    <w:p w:rsidR="00273AD7" w:rsidRPr="00A75533" w:rsidRDefault="00273AD7" w:rsidP="00273AD7">
      <w:pPr>
        <w:widowControl/>
        <w:spacing w:line="400" w:lineRule="exact"/>
        <w:ind w:firstLine="315"/>
        <w:jc w:val="left"/>
        <w:rPr>
          <w:rFonts w:ascii="Times New Roman" w:hAnsi="Times New Roman" w:cs="Times New Roman"/>
          <w:color w:val="3E3E3E"/>
          <w:kern w:val="0"/>
          <w:sz w:val="24"/>
          <w:szCs w:val="24"/>
        </w:rPr>
      </w:pPr>
      <w:r w:rsidRPr="00A75533">
        <w:rPr>
          <w:rFonts w:ascii="Times New Roman" w:hAnsi="Times New Roman" w:cs="Times New Roman"/>
          <w:color w:val="3E3E3E"/>
          <w:kern w:val="0"/>
          <w:sz w:val="24"/>
          <w:szCs w:val="24"/>
        </w:rPr>
        <w:t>3.</w:t>
      </w:r>
      <w:r w:rsidRPr="00A75533">
        <w:rPr>
          <w:rFonts w:ascii="Times New Roman" w:hAnsi="宋体" w:cs="Times New Roman"/>
          <w:color w:val="3E3E3E"/>
          <w:kern w:val="0"/>
          <w:sz w:val="24"/>
          <w:szCs w:val="24"/>
        </w:rPr>
        <w:t>学校通过网上调剂系统发布复试通知、待录取通知等，考生需在要求时间内登录调剂系统进行确认，逾期视为放弃。</w:t>
      </w:r>
    </w:p>
    <w:p w:rsidR="00273AD7" w:rsidRPr="00A75533" w:rsidRDefault="00273AD7" w:rsidP="00273AD7">
      <w:pPr>
        <w:widowControl/>
        <w:spacing w:line="400" w:lineRule="exact"/>
        <w:ind w:firstLineChars="100" w:firstLine="241"/>
        <w:jc w:val="left"/>
        <w:rPr>
          <w:rFonts w:ascii="宋体" w:hAnsi="宋体" w:cs="Times New Roman"/>
          <w:color w:val="3E3E3E"/>
          <w:kern w:val="0"/>
          <w:sz w:val="24"/>
          <w:szCs w:val="24"/>
        </w:rPr>
      </w:pPr>
      <w:r>
        <w:rPr>
          <w:rFonts w:ascii="宋体" w:hAnsi="宋体" w:cs="Times New Roman" w:hint="eastAsia"/>
          <w:b/>
          <w:bCs/>
          <w:color w:val="3E3E3E"/>
          <w:kern w:val="0"/>
          <w:sz w:val="24"/>
          <w:szCs w:val="24"/>
        </w:rPr>
        <w:t>四</w:t>
      </w:r>
      <w:r w:rsidRPr="00A75533">
        <w:rPr>
          <w:rFonts w:ascii="宋体" w:hAnsi="宋体" w:cs="Times New Roman"/>
          <w:b/>
          <w:bCs/>
          <w:color w:val="3E3E3E"/>
          <w:kern w:val="0"/>
          <w:sz w:val="24"/>
          <w:szCs w:val="24"/>
        </w:rPr>
        <w:t>、联系方式：</w:t>
      </w:r>
    </w:p>
    <w:p w:rsidR="00273AD7" w:rsidRPr="00273AD7" w:rsidRDefault="00273AD7" w:rsidP="005951BE">
      <w:pPr>
        <w:widowControl/>
        <w:spacing w:line="400" w:lineRule="exact"/>
        <w:ind w:firstLineChars="100" w:firstLine="241"/>
        <w:jc w:val="left"/>
        <w:rPr>
          <w:rFonts w:ascii="宋体" w:hAnsi="宋体" w:cs="Times New Roman"/>
          <w:color w:val="3E3E3E"/>
          <w:kern w:val="0"/>
          <w:sz w:val="24"/>
          <w:szCs w:val="24"/>
        </w:rPr>
      </w:pPr>
      <w:r w:rsidRPr="00A75533">
        <w:rPr>
          <w:rFonts w:ascii="宋体" w:hAnsi="宋体" w:cs="Times New Roman"/>
          <w:b/>
          <w:bCs/>
          <w:color w:val="3E3E3E"/>
          <w:kern w:val="0"/>
          <w:sz w:val="24"/>
          <w:szCs w:val="24"/>
        </w:rPr>
        <w:t>联系人：燕老师</w:t>
      </w:r>
      <w:r w:rsidR="005951BE">
        <w:rPr>
          <w:rFonts w:ascii="宋体" w:hAnsi="宋体" w:cs="Times New Roman" w:hint="eastAsia"/>
          <w:color w:val="3E3E3E"/>
          <w:kern w:val="0"/>
          <w:sz w:val="24"/>
          <w:szCs w:val="24"/>
        </w:rPr>
        <w:t xml:space="preserve">    </w:t>
      </w:r>
      <w:r w:rsidRPr="00A75533">
        <w:rPr>
          <w:rFonts w:ascii="宋体" w:hAnsi="宋体" w:cs="Times New Roman"/>
          <w:b/>
          <w:bCs/>
          <w:color w:val="3E3E3E"/>
          <w:kern w:val="0"/>
          <w:sz w:val="24"/>
          <w:szCs w:val="24"/>
        </w:rPr>
        <w:t>电话：13936425516；0451-84892245</w:t>
      </w:r>
    </w:p>
    <w:sectPr w:rsidR="00273AD7" w:rsidRPr="00273AD7" w:rsidSect="00465B4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2552" w:rsidRDefault="00972552" w:rsidP="00273AD7">
      <w:r>
        <w:separator/>
      </w:r>
    </w:p>
  </w:endnote>
  <w:endnote w:type="continuationSeparator" w:id="0">
    <w:p w:rsidR="00972552" w:rsidRDefault="00972552" w:rsidP="00273AD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华文行楷">
    <w:panose1 w:val="02010800040101010101"/>
    <w:charset w:val="86"/>
    <w:family w:val="auto"/>
    <w:pitch w:val="variable"/>
    <w:sig w:usb0="00000001"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2552" w:rsidRDefault="00972552" w:rsidP="00273AD7">
      <w:r>
        <w:separator/>
      </w:r>
    </w:p>
  </w:footnote>
  <w:footnote w:type="continuationSeparator" w:id="0">
    <w:p w:rsidR="00972552" w:rsidRDefault="00972552" w:rsidP="00273AD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73AD7"/>
    <w:rsid w:val="000D03DB"/>
    <w:rsid w:val="000F4552"/>
    <w:rsid w:val="00154BC2"/>
    <w:rsid w:val="00273AD7"/>
    <w:rsid w:val="00393009"/>
    <w:rsid w:val="003E7069"/>
    <w:rsid w:val="00465B43"/>
    <w:rsid w:val="00475DAA"/>
    <w:rsid w:val="00560BBD"/>
    <w:rsid w:val="005951BE"/>
    <w:rsid w:val="00690564"/>
    <w:rsid w:val="00770CD8"/>
    <w:rsid w:val="008A2B05"/>
    <w:rsid w:val="00972552"/>
    <w:rsid w:val="00A663DD"/>
    <w:rsid w:val="00AA0120"/>
    <w:rsid w:val="00AB4A16"/>
    <w:rsid w:val="00BE3929"/>
    <w:rsid w:val="00C41555"/>
    <w:rsid w:val="00C67C7F"/>
    <w:rsid w:val="00D11EC4"/>
    <w:rsid w:val="00DF1F7D"/>
    <w:rsid w:val="00EB2C5C"/>
    <w:rsid w:val="00FB6E7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3AD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73AD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73AD7"/>
    <w:rPr>
      <w:sz w:val="18"/>
      <w:szCs w:val="18"/>
    </w:rPr>
  </w:style>
  <w:style w:type="paragraph" w:styleId="a4">
    <w:name w:val="footer"/>
    <w:basedOn w:val="a"/>
    <w:link w:val="Char0"/>
    <w:uiPriority w:val="99"/>
    <w:semiHidden/>
    <w:unhideWhenUsed/>
    <w:rsid w:val="00273AD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73AD7"/>
    <w:rPr>
      <w:sz w:val="18"/>
      <w:szCs w:val="18"/>
    </w:rPr>
  </w:style>
  <w:style w:type="paragraph" w:styleId="a5">
    <w:name w:val="Balloon Text"/>
    <w:basedOn w:val="a"/>
    <w:link w:val="Char1"/>
    <w:uiPriority w:val="99"/>
    <w:semiHidden/>
    <w:unhideWhenUsed/>
    <w:rsid w:val="00AA0120"/>
    <w:rPr>
      <w:sz w:val="18"/>
      <w:szCs w:val="18"/>
    </w:rPr>
  </w:style>
  <w:style w:type="character" w:customStyle="1" w:styleId="Char1">
    <w:name w:val="批注框文本 Char"/>
    <w:basedOn w:val="a0"/>
    <w:link w:val="a5"/>
    <w:uiPriority w:val="99"/>
    <w:semiHidden/>
    <w:rsid w:val="00AA0120"/>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285</Words>
  <Characters>1626</Characters>
  <Application>Microsoft Office Word</Application>
  <DocSecurity>0</DocSecurity>
  <Lines>13</Lines>
  <Paragraphs>3</Paragraphs>
  <ScaleCrop>false</ScaleCrop>
  <Company>微软中国</Company>
  <LinksUpToDate>false</LinksUpToDate>
  <CharactersWithSpaces>1908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4</cp:revision>
  <dcterms:created xsi:type="dcterms:W3CDTF">2018-03-06T00:25:00Z</dcterms:created>
  <dcterms:modified xsi:type="dcterms:W3CDTF">2018-03-06T08:06:00Z</dcterms:modified>
</cp:coreProperties>
</file>